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C5" w:rsidRDefault="00C64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>Титульний аркуш Повідомлення (Повідомлення про інформацію)</w:t>
      </w:r>
    </w:p>
    <w:p w:rsidR="00C647C5" w:rsidRDefault="00C64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0"/>
      </w:tblGrid>
      <w:tr w:rsidR="00C647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647C5" w:rsidRDefault="00C6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30.09.2020</w:t>
            </w:r>
          </w:p>
        </w:tc>
      </w:tr>
      <w:tr w:rsidR="00C647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7C5" w:rsidRDefault="00C6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 реєстрації емітентом електронного документа)</w:t>
            </w:r>
          </w:p>
        </w:tc>
      </w:tr>
      <w:tr w:rsidR="00C647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647C5" w:rsidRDefault="00C6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 486Е</w:t>
            </w:r>
          </w:p>
        </w:tc>
      </w:tr>
      <w:tr w:rsidR="00C647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7C5" w:rsidRDefault="00C6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(вихідний реєстраційний номер електронного документа)</w:t>
            </w:r>
          </w:p>
        </w:tc>
      </w:tr>
    </w:tbl>
    <w:p w:rsidR="00C647C5" w:rsidRDefault="00C64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0"/>
      </w:tblGrid>
      <w:tr w:rsidR="00C647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7C5" w:rsidRDefault="00C6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2826, зареєстрованого в Міністерстві юстиції України 24 грудня 2013 року за № 2180/24712 (із змінами).</w:t>
            </w:r>
          </w:p>
        </w:tc>
      </w:tr>
    </w:tbl>
    <w:p w:rsidR="00C647C5" w:rsidRDefault="00C64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36"/>
        <w:gridCol w:w="1354"/>
        <w:gridCol w:w="236"/>
        <w:gridCol w:w="4654"/>
      </w:tblGrid>
      <w:tr w:rsidR="00C647C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647C5" w:rsidRDefault="00C6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Голова правління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647C5" w:rsidRDefault="00C6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647C5" w:rsidRDefault="00C6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647C5" w:rsidRDefault="00C6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647C5" w:rsidRDefault="00C6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Чаленко Д.А.</w:t>
            </w:r>
          </w:p>
        </w:tc>
      </w:tr>
      <w:tr w:rsidR="00C647C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C647C5" w:rsidRDefault="00C6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647C5" w:rsidRDefault="00C6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C647C5" w:rsidRDefault="00C6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(підпис)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647C5" w:rsidRDefault="00C6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C647C5" w:rsidRDefault="00C6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(прізвище та ініціали керівника або уповноваженої особи емітента)</w:t>
            </w:r>
          </w:p>
        </w:tc>
      </w:tr>
    </w:tbl>
    <w:p w:rsidR="00C647C5" w:rsidRDefault="00C64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C647C5" w:rsidRDefault="00C64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C647C5" w:rsidRDefault="00C64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647C5" w:rsidRDefault="00C64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І. Загальні відомості</w:t>
      </w:r>
    </w:p>
    <w:p w:rsidR="00C647C5" w:rsidRDefault="00C64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Повне найменування емітента:</w:t>
      </w:r>
    </w:p>
    <w:p w:rsidR="00C647C5" w:rsidRDefault="00C64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акціонерне товариство "Вінницький олійножировий комбінат"</w:t>
      </w:r>
    </w:p>
    <w:p w:rsidR="00C647C5" w:rsidRDefault="00C64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Організаційно-правова форма:</w:t>
      </w:r>
    </w:p>
    <w:p w:rsidR="00C647C5" w:rsidRDefault="00C64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акціонерне товариство</w:t>
      </w:r>
    </w:p>
    <w:p w:rsidR="00C647C5" w:rsidRDefault="00C64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Місцезнаходження:</w:t>
      </w:r>
    </w:p>
    <w:p w:rsidR="00C647C5" w:rsidRDefault="00C64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21034, Вінницька обл., місто Вінниця, вулиця Немирівське шосе, будинок 26</w:t>
      </w:r>
    </w:p>
    <w:p w:rsidR="00C647C5" w:rsidRDefault="00C64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Ідентифікаційний код юридичної особи:</w:t>
      </w:r>
    </w:p>
    <w:p w:rsidR="00C647C5" w:rsidRDefault="00C64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00373758</w:t>
      </w:r>
    </w:p>
    <w:p w:rsidR="00C647C5" w:rsidRDefault="00C64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Міжміський код та телефон, факс:</w:t>
      </w:r>
    </w:p>
    <w:p w:rsidR="00C647C5" w:rsidRDefault="00C64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0432 27-46-26 , 0432 65-54-00</w:t>
      </w:r>
    </w:p>
    <w:p w:rsidR="00C647C5" w:rsidRDefault="00C64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Адреса електронної пошти:</w:t>
      </w:r>
    </w:p>
    <w:p w:rsidR="00C647C5" w:rsidRDefault="00C64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dimaisc@VIOIL.COM</w:t>
      </w:r>
    </w:p>
    <w:p w:rsidR="00C647C5" w:rsidRDefault="00C64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оприлюднення регульованої інформації від імені учасника фондового ринку (у разі здійснення оприлюднення):</w:t>
      </w:r>
    </w:p>
    <w:p w:rsidR="00C647C5" w:rsidRDefault="00C64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Україна, DR/00001/APA</w:t>
      </w:r>
    </w:p>
    <w:p w:rsidR="00C647C5" w:rsidRDefault="00C64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безпосередньо):</w:t>
      </w:r>
    </w:p>
    <w:p w:rsidR="00C647C5" w:rsidRDefault="00C64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Україна, DR/00002/ARM</w:t>
      </w:r>
    </w:p>
    <w:p w:rsidR="00C647C5" w:rsidRDefault="00C64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647C5" w:rsidRDefault="00C64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Дані про дату та місце оприлюднення Повідомлення (Повідомлення про інформацію) </w:t>
      </w:r>
    </w:p>
    <w:p w:rsidR="00C647C5" w:rsidRDefault="00C64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0"/>
        <w:gridCol w:w="4130"/>
        <w:gridCol w:w="2000"/>
      </w:tblGrid>
      <w:tr w:rsidR="00C647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7C5" w:rsidRDefault="00C6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Повідомлення розміщено на власному веб-сайті учасника фондового ринку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647C5" w:rsidRDefault="00C6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http://vmzhk.vioil.com/shareholders/special.html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647C5" w:rsidRDefault="00C6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30.09.2020</w:t>
            </w:r>
          </w:p>
        </w:tc>
      </w:tr>
      <w:tr w:rsidR="00C647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7C5" w:rsidRDefault="00C6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7C5" w:rsidRDefault="00C6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(URL-адреса веб-сайту)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7C5" w:rsidRDefault="00C6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C647C5" w:rsidRDefault="00C64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C647C5">
          <w:pgSz w:w="12240" w:h="15840"/>
          <w:pgMar w:top="850" w:right="850" w:bottom="850" w:left="850" w:header="708" w:footer="708" w:gutter="0"/>
          <w:cols w:space="720"/>
          <w:noEndnote/>
        </w:sectPr>
      </w:pPr>
    </w:p>
    <w:p w:rsidR="00C647C5" w:rsidRDefault="00C64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Відомості про прийняття рішення про надання згоди на вчинення значних правочинів</w:t>
      </w:r>
    </w:p>
    <w:p w:rsidR="00C647C5" w:rsidRDefault="00C64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1800"/>
        <w:gridCol w:w="1900"/>
        <w:gridCol w:w="2000"/>
        <w:gridCol w:w="2000"/>
        <w:gridCol w:w="2000"/>
      </w:tblGrid>
      <w:tr w:rsidR="00C647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7C5" w:rsidRDefault="00C6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7C5" w:rsidRDefault="00C6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Дата прийняття рішення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7C5" w:rsidRDefault="00C6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Ринкова вартість майна або послуг, що є предметом правочину (тис.грн)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7C5" w:rsidRDefault="00C6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Вартість активів емітента за даними останньої річної фінансової звітності (тис.грн)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7C5" w:rsidRDefault="00C6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Співвідношення ринкової вартості майна або послуг, що є предметом правочину, до вартості активів емітента за даними останньої річної фінансової звітності (у відсотках)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647C5" w:rsidRDefault="00C6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URL-адреса сторінки власного веб-сайту, на якій розміщений витяг з протоколу загальних зборів акціонерів / засідання наглядової ради, на яких/якому прийняте рішення</w:t>
            </w:r>
          </w:p>
        </w:tc>
      </w:tr>
      <w:tr w:rsidR="00C647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7C5" w:rsidRDefault="00C6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7C5" w:rsidRDefault="00C6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7C5" w:rsidRDefault="00C6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7C5" w:rsidRDefault="00C6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7C5" w:rsidRDefault="00C6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647C5" w:rsidRDefault="00C6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C647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7C5" w:rsidRDefault="00C6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7C5" w:rsidRDefault="00C6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29.09.2020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7C5" w:rsidRDefault="00C6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150 000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7C5" w:rsidRDefault="00C6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4 065 656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7C5" w:rsidRDefault="00C6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3,68944151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647C5" w:rsidRDefault="00C6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C647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47C5" w:rsidRDefault="00C6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C647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47C5" w:rsidRDefault="00C6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Дата прийняття Наглядовою радою ПрАТ "Вiнницький ОЖК" рiшення про надання згоди на вчинення значного правочину: 29 вересня 2020 року.</w:t>
            </w:r>
          </w:p>
          <w:p w:rsidR="00C647C5" w:rsidRDefault="00C6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Предмет правочину: вчинення (укладення) Товариством, як позичальником, із ТОВ "ДІ ЕНД АЙ ЕВОЛЮШН", як позикодавцем, значного правочину/правочину із заінтересованістю -  договору безвідсоткової поворотної фінансової допомоги на суму, що не повинна перевищувати 150 000 000,00 (сто п'ятдесят мільйонів гривень) грн.00 коп.</w:t>
            </w:r>
          </w:p>
          <w:p w:rsidR="00C647C5" w:rsidRDefault="00C6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Ринкова вартiсть майна або послуг, що є предметом правочину - 150 000 000,00 (сто п'ятдесят мiльйонiв) гривень 00 коп.</w:t>
            </w:r>
          </w:p>
          <w:p w:rsidR="00C647C5" w:rsidRDefault="00C6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Вартiсть активiв емiтента за даними останньої рiчної фiнансової звiтностi: 4 065 656 тис.грн. (чотири мiльярди шістдесят п'ять мiльйонів шістсот п'ятдесят шість тисяч гривень).</w:t>
            </w:r>
          </w:p>
          <w:p w:rsidR="00C647C5" w:rsidRDefault="00C6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Спiввiдношення ринкової вартостi майна або послуг, що є предметом правочину, до вартостi активiв емiтента за даними останньої рiчної фiнансової звiтностi (у вiдсотках): 3,68944151.</w:t>
            </w:r>
          </w:p>
          <w:p w:rsidR="00C647C5" w:rsidRDefault="00C6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Загальна кiлькiсть голосiв, кiлькiсть голосiв, що проголосували "за" та "проти" прийняття рiшення:</w:t>
            </w:r>
          </w:p>
          <w:p w:rsidR="00C647C5" w:rsidRDefault="00C6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загальна кiлькiсть голосiв - 3 голоси,</w:t>
            </w:r>
          </w:p>
          <w:p w:rsidR="00C647C5" w:rsidRDefault="00C6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кiлькiсть голосiв, що проголосували "за" прийняття рiшення - 3 голоси,</w:t>
            </w:r>
          </w:p>
          <w:p w:rsidR="00C647C5" w:rsidRDefault="00C6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кiлькiсть голосiв, що проголосували "проти" прийняття рiшення - 0 голосiв,</w:t>
            </w:r>
          </w:p>
          <w:p w:rsidR="00C647C5" w:rsidRDefault="00C6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кiлькiсть голосiв, що проголосували "утримався" при прийняттi рiшення - 0 голосiв.</w:t>
            </w:r>
          </w:p>
          <w:p w:rsidR="00C647C5" w:rsidRDefault="00C6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Наглядова рада Товариства правоможна приймати вищезазначене рiшення.</w:t>
            </w:r>
          </w:p>
          <w:p w:rsidR="00C647C5" w:rsidRDefault="00C6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Додаткові критерiї для вiднесення правочину до значного правочину, не передбаченi законодавством, визначенi статутом акцiонерного товариства: до значного правочину, вчинення якого потребує прийняття Наглядовою радою Товариства рiшення про надання згоди, вiдносяться, зокрема: правочини про розпорядження та обтяження активiв Товариства, чиста балансова вартiсть яких перевищує суму, еквiвалентну 100 тисяч доларiв США на дату такого правочину; будь-які правочини, інші зобов`язання та виплати, що виходять за межі звичайної господарської діяльності Товариства та які перевищують суму еквівалентну 100 тисяч доларів США на дату такої угоди, зобов`язання чи виплати.</w:t>
            </w:r>
          </w:p>
          <w:p w:rsidR="00C647C5" w:rsidRDefault="00C64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C647C5" w:rsidRDefault="00C64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C647C5">
      <w:pgSz w:w="12240" w:h="15840"/>
      <w:pgMar w:top="850" w:right="850" w:bottom="850" w:left="140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0110"/>
    <w:rsid w:val="00151936"/>
    <w:rsid w:val="00B20110"/>
    <w:rsid w:val="00C6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3317</Words>
  <Characters>1892</Characters>
  <Application>Microsoft Office Word</Application>
  <DocSecurity>4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jarzbl</dc:creator>
  <cp:lastModifiedBy>dimaisc</cp:lastModifiedBy>
  <cp:revision>2</cp:revision>
  <dcterms:created xsi:type="dcterms:W3CDTF">2020-09-30T06:07:00Z</dcterms:created>
  <dcterms:modified xsi:type="dcterms:W3CDTF">2020-09-30T06:07:00Z</dcterms:modified>
</cp:coreProperties>
</file>