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65" w:rsidRDefault="00756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756965" w:rsidRDefault="00756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756965" w:rsidRPr="00E96BA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6BA4">
              <w:rPr>
                <w:rFonts w:ascii="Times New Roman CYR" w:hAnsi="Times New Roman CYR" w:cs="Times New Roman CYR"/>
                <w:sz w:val="24"/>
                <w:szCs w:val="24"/>
              </w:rPr>
              <w:t>29.04.2020</w:t>
            </w:r>
          </w:p>
        </w:tc>
      </w:tr>
      <w:tr w:rsidR="00756965" w:rsidRPr="00E96BA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6BA4"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756965" w:rsidRPr="00E96BA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6BA4">
              <w:rPr>
                <w:rFonts w:ascii="Times New Roman CYR" w:hAnsi="Times New Roman CYR" w:cs="Times New Roman CYR"/>
                <w:sz w:val="24"/>
                <w:szCs w:val="24"/>
              </w:rPr>
              <w:t>№ 22/220</w:t>
            </w:r>
          </w:p>
        </w:tc>
      </w:tr>
      <w:tr w:rsidR="00756965" w:rsidRPr="00E96BA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6BA4"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756965" w:rsidRDefault="0075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756965" w:rsidRPr="00E96BA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6BA4"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2826, зареєстрованого в Міністерстві юстиції України 24 грудня 2013 року за № 2180/24712 (із змінами).</w:t>
            </w:r>
          </w:p>
        </w:tc>
      </w:tr>
    </w:tbl>
    <w:p w:rsidR="00756965" w:rsidRDefault="0075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756965" w:rsidRPr="00E96BA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6BA4">
              <w:rPr>
                <w:rFonts w:ascii="Times New Roman CYR" w:hAnsi="Times New Roman CYR" w:cs="Times New Roman CYR"/>
                <w:sz w:val="24"/>
                <w:szCs w:val="24"/>
              </w:rPr>
              <w:t>Голова Правління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6BA4">
              <w:rPr>
                <w:rFonts w:ascii="Times New Roman CYR" w:hAnsi="Times New Roman CYR" w:cs="Times New Roman CYR"/>
                <w:sz w:val="24"/>
                <w:szCs w:val="24"/>
              </w:rPr>
              <w:t>Чаленко Д.А.</w:t>
            </w:r>
          </w:p>
        </w:tc>
      </w:tr>
      <w:tr w:rsidR="00756965" w:rsidRPr="00E96BA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6BA4"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6BA4"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6BA4"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756965" w:rsidRDefault="0075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756965" w:rsidRDefault="00756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756965" w:rsidRDefault="0075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56965" w:rsidRDefault="00756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756965" w:rsidRDefault="0075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756965" w:rsidRDefault="00756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"Вінницький олійножировий комбінат"</w:t>
      </w:r>
    </w:p>
    <w:p w:rsidR="00756965" w:rsidRDefault="0075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756965" w:rsidRDefault="0075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</w:t>
      </w:r>
    </w:p>
    <w:p w:rsidR="00756965" w:rsidRDefault="0075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756965" w:rsidRDefault="0075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21034, Вінницька обл., місто Вінниця, вулиця Немирівське шосе, будинок 26</w:t>
      </w:r>
    </w:p>
    <w:p w:rsidR="00756965" w:rsidRDefault="0075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756965" w:rsidRDefault="0075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00373758</w:t>
      </w:r>
    </w:p>
    <w:p w:rsidR="00756965" w:rsidRDefault="0075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756965" w:rsidRDefault="0075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0432 27-46-26 , 0432 65-54-00</w:t>
      </w:r>
    </w:p>
    <w:p w:rsidR="00756965" w:rsidRDefault="0075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756965" w:rsidRDefault="0075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dimaisc@VIOIL.COM</w:t>
      </w:r>
    </w:p>
    <w:p w:rsidR="00756965" w:rsidRDefault="0075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оприлюднення):</w:t>
      </w:r>
    </w:p>
    <w:p w:rsidR="00756965" w:rsidRDefault="0075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756965" w:rsidRDefault="0075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</w:t>
      </w:r>
    </w:p>
    <w:p w:rsidR="00756965" w:rsidRDefault="0075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756965" w:rsidRDefault="0075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56965" w:rsidRDefault="00756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756965" w:rsidRDefault="00756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756965" w:rsidRPr="00E96BA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6BA4"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6BA4">
              <w:rPr>
                <w:rFonts w:ascii="Times New Roman CYR" w:hAnsi="Times New Roman CYR" w:cs="Times New Roman CYR"/>
                <w:sz w:val="24"/>
                <w:szCs w:val="24"/>
              </w:rPr>
              <w:t>http://vmzhk.vioil.com/shareholders/special.html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6BA4">
              <w:rPr>
                <w:rFonts w:ascii="Times New Roman CYR" w:hAnsi="Times New Roman CYR" w:cs="Times New Roman CYR"/>
                <w:sz w:val="24"/>
                <w:szCs w:val="24"/>
              </w:rPr>
              <w:t>29.04.2020</w:t>
            </w:r>
          </w:p>
        </w:tc>
      </w:tr>
      <w:tr w:rsidR="00756965" w:rsidRPr="00E96BA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6BA4"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6BA4"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756965" w:rsidRDefault="0075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756965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756965" w:rsidRDefault="00756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прийняття рішення про попереднє надання згоди на вчинення значних правочинів</w:t>
      </w:r>
    </w:p>
    <w:p w:rsidR="00756965" w:rsidRDefault="00756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1300"/>
        <w:gridCol w:w="2500"/>
        <w:gridCol w:w="2500"/>
        <w:gridCol w:w="3400"/>
      </w:tblGrid>
      <w:tr w:rsidR="00756965" w:rsidRPr="00E96BA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96BA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96BA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прийняття рішення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96BA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Гранична сукупна вартість правочинів (тис.грн)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96BA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Вартість активів емітента за даними останньої річної фінансової звітності (тис.грн)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96BA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Співвідношення граничної сукупної вартості правочинів до вартості активів емітента за даними останньої річної фінансової звітності (у відсотках)</w:t>
            </w:r>
          </w:p>
        </w:tc>
      </w:tr>
      <w:tr w:rsidR="00756965" w:rsidRPr="00E96BA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6BA4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6BA4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6BA4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6BA4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6BA4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</w:tr>
      <w:tr w:rsidR="00756965" w:rsidRPr="00E96BA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6BA4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6BA4">
              <w:rPr>
                <w:rFonts w:ascii="Times New Roman CYR" w:hAnsi="Times New Roman CYR" w:cs="Times New Roman CYR"/>
                <w:sz w:val="20"/>
                <w:szCs w:val="20"/>
              </w:rPr>
              <w:t>28.04.2020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6BA4">
              <w:rPr>
                <w:rFonts w:ascii="Times New Roman CYR" w:hAnsi="Times New Roman CYR" w:cs="Times New Roman CYR"/>
                <w:sz w:val="20"/>
                <w:szCs w:val="20"/>
              </w:rPr>
              <w:t>25 000 000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6BA4">
              <w:rPr>
                <w:rFonts w:ascii="Times New Roman CYR" w:hAnsi="Times New Roman CYR" w:cs="Times New Roman CYR"/>
                <w:sz w:val="20"/>
                <w:szCs w:val="20"/>
              </w:rPr>
              <w:t>4 065 656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6BA4">
              <w:rPr>
                <w:rFonts w:ascii="Times New Roman CYR" w:hAnsi="Times New Roman CYR" w:cs="Times New Roman CYR"/>
                <w:sz w:val="20"/>
                <w:szCs w:val="20"/>
              </w:rPr>
              <w:t>614,906918</w:t>
            </w:r>
          </w:p>
        </w:tc>
      </w:tr>
      <w:tr w:rsidR="00756965" w:rsidRPr="00E96BA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96BA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756965" w:rsidRPr="00E96BA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6BA4">
              <w:rPr>
                <w:rFonts w:ascii="Times New Roman CYR" w:hAnsi="Times New Roman CYR" w:cs="Times New Roman CYR"/>
                <w:sz w:val="20"/>
                <w:szCs w:val="20"/>
              </w:rPr>
              <w:t>Дата прийняття загальними зборами товариства рiшення про попереднє надання згоди на вчинення значних правочинiв: 28 квiтня 2020 року;</w:t>
            </w:r>
          </w:p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6BA4">
              <w:rPr>
                <w:rFonts w:ascii="Times New Roman CYR" w:hAnsi="Times New Roman CYR" w:cs="Times New Roman CYR"/>
                <w:sz w:val="20"/>
                <w:szCs w:val="20"/>
              </w:rPr>
              <w:t>Характер правочинiв: вчинення Товариством значних правочинів (включаючи, але не обмежуючись, правочини, пов'язані з порукою, кредитом, позикою, гарантією, заставою/іпотекою), ринкова вартість майна або послуг, що є предметом таких правочинів, становить більше 25 відсотків (включаючи правочини, що становлять 50 і більше відсотків) вартості активів Товариства за даними останньої річної фінансової звітності, на період до проведення наступних річних Загальних зборів акціонерів Товариства або до прийняття Загальними зборами акціонерів іншого рішення з цього питання.</w:t>
            </w:r>
          </w:p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6BA4">
              <w:rPr>
                <w:rFonts w:ascii="Times New Roman CYR" w:hAnsi="Times New Roman CYR" w:cs="Times New Roman CYR"/>
                <w:sz w:val="20"/>
                <w:szCs w:val="20"/>
              </w:rPr>
              <w:t xml:space="preserve">Встановити максимальний граничний розмiр сукупної вартостi укладених зазначених правочинiв не бiльше 25 000 000 000,00 (двадцять п'ять мiльярдiв) гривень включно. </w:t>
            </w:r>
          </w:p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6BA4">
              <w:rPr>
                <w:rFonts w:ascii="Times New Roman CYR" w:hAnsi="Times New Roman CYR" w:cs="Times New Roman CYR"/>
                <w:sz w:val="20"/>
                <w:szCs w:val="20"/>
              </w:rPr>
              <w:t>Вартiсть активiв емiтента за даними останньої рiчної фiнансової звiтностi: 4 065 656 тис.грн. (чотири мiльярди шістдесят п'ять мiльйонів шістсот п'ятдесят шість тисяч гривень).</w:t>
            </w:r>
          </w:p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6BA4">
              <w:rPr>
                <w:rFonts w:ascii="Times New Roman CYR" w:hAnsi="Times New Roman CYR" w:cs="Times New Roman CYR"/>
                <w:sz w:val="20"/>
                <w:szCs w:val="20"/>
              </w:rPr>
              <w:t>Спiввiдношення граничної сукупної вартостi правочинiв до вартостi активiв емiтента за даними останньої рiчної фiнансової звiтностi (у вiдсотках): 614,906918.</w:t>
            </w:r>
          </w:p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6BA4">
              <w:rPr>
                <w:rFonts w:ascii="Times New Roman CYR" w:hAnsi="Times New Roman CYR" w:cs="Times New Roman CYR"/>
                <w:sz w:val="20"/>
                <w:szCs w:val="20"/>
              </w:rPr>
              <w:t>Загальна кiлькiсть голосуючих акцiй, кiлькiсть голосуючих акцiй, що зареєстрованi для участi у загальних зборах, кiлькiсть голосуючих акцiй, що проголосували "за" та "проти" прийняття рiшення:</w:t>
            </w:r>
          </w:p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6BA4">
              <w:rPr>
                <w:rFonts w:ascii="Times New Roman CYR" w:hAnsi="Times New Roman CYR" w:cs="Times New Roman CYR"/>
                <w:sz w:val="20"/>
                <w:szCs w:val="20"/>
              </w:rPr>
              <w:t>загальна кiлькiсть голосуючих акцiй - 296 703 049 штук,</w:t>
            </w:r>
          </w:p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6BA4"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голосуючих акцiй, що зареєстрованi для участi у загальних зборах - 276 235 104 штук,</w:t>
            </w:r>
          </w:p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6BA4"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голосуючих акцiй, що проголосували "за" прийняття рiшення - 276 235 104 штук,</w:t>
            </w:r>
          </w:p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6BA4"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голосуючих акцiй, що проголосували "проти" прийняття рiшення - 0 штук.</w:t>
            </w:r>
          </w:p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6BA4"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голосуючих акцiй, що проголосували "утримався" при прийняттi рiшення - 0 штук.</w:t>
            </w:r>
          </w:p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56965" w:rsidRPr="00E96BA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6BA4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6BA4">
              <w:rPr>
                <w:rFonts w:ascii="Times New Roman CYR" w:hAnsi="Times New Roman CYR" w:cs="Times New Roman CYR"/>
                <w:sz w:val="20"/>
                <w:szCs w:val="20"/>
              </w:rPr>
              <w:t>28.04.2020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6BA4">
              <w:rPr>
                <w:rFonts w:ascii="Times New Roman CYR" w:hAnsi="Times New Roman CYR" w:cs="Times New Roman CYR"/>
                <w:sz w:val="20"/>
                <w:szCs w:val="20"/>
              </w:rPr>
              <w:t>10 000 000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6BA4">
              <w:rPr>
                <w:rFonts w:ascii="Times New Roman CYR" w:hAnsi="Times New Roman CYR" w:cs="Times New Roman CYR"/>
                <w:sz w:val="20"/>
                <w:szCs w:val="20"/>
              </w:rPr>
              <w:t>4 065 656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6BA4">
              <w:rPr>
                <w:rFonts w:ascii="Times New Roman CYR" w:hAnsi="Times New Roman CYR" w:cs="Times New Roman CYR"/>
                <w:sz w:val="20"/>
                <w:szCs w:val="20"/>
              </w:rPr>
              <w:t>245,962767</w:t>
            </w:r>
          </w:p>
        </w:tc>
      </w:tr>
      <w:tr w:rsidR="00756965" w:rsidRPr="00E96BA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96BA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756965" w:rsidRPr="00E96BA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6BA4">
              <w:rPr>
                <w:rFonts w:ascii="Times New Roman CYR" w:hAnsi="Times New Roman CYR" w:cs="Times New Roman CYR"/>
                <w:sz w:val="20"/>
                <w:szCs w:val="20"/>
              </w:rPr>
              <w:t>Дата прийняття загальними зборами товариства рiшення про попереднє надання згоди на вчинення значних правочинiв: 28 квiтня 2020 року;</w:t>
            </w:r>
          </w:p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6BA4">
              <w:rPr>
                <w:rFonts w:ascii="Times New Roman CYR" w:hAnsi="Times New Roman CYR" w:cs="Times New Roman CYR"/>
                <w:sz w:val="20"/>
                <w:szCs w:val="20"/>
              </w:rPr>
              <w:t xml:space="preserve">Характер правочинiв: укладання Товариством інших правочинів, пов'язаних з придбанням або відчуженням матеріальних цінностей, наданням та отриманням послуг та виконанням робіт, ринкова вартість майна або послуг, що є предметом таких правочинів, становить більше 25 відсотків (включаючи правочини, що становлять 50 і більше відсотків) вартості активів Товариства за даними останньої річної фінансової звітності, на період до проведення наступних річних Загальних зборів акціонерів Товариства або до прийняття Загальними зборами акціонерів іншого рішення з цього питання. </w:t>
            </w:r>
          </w:p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6BA4">
              <w:rPr>
                <w:rFonts w:ascii="Times New Roman CYR" w:hAnsi="Times New Roman CYR" w:cs="Times New Roman CYR"/>
                <w:sz w:val="20"/>
                <w:szCs w:val="20"/>
              </w:rPr>
              <w:t xml:space="preserve">Встановити максимальний граничний розмір сукупної вартості кожного з таких укладених правочинів не більше      10 000 000 000,00 (десять мільярдів) гривень включно. </w:t>
            </w:r>
          </w:p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6BA4">
              <w:rPr>
                <w:rFonts w:ascii="Times New Roman CYR" w:hAnsi="Times New Roman CYR" w:cs="Times New Roman CYR"/>
                <w:sz w:val="20"/>
                <w:szCs w:val="20"/>
              </w:rPr>
              <w:t>Вартiсть активiв емiтента за даними останньої рiчної фiнансової звiтностi: 4 065 656 тис.грн. (чотири мiльярди шістдесят п'ять мiльйонів шістсот п'ятдесят шість тисяч гривень).</w:t>
            </w:r>
          </w:p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6BA4">
              <w:rPr>
                <w:rFonts w:ascii="Times New Roman CYR" w:hAnsi="Times New Roman CYR" w:cs="Times New Roman CYR"/>
                <w:sz w:val="20"/>
                <w:szCs w:val="20"/>
              </w:rPr>
              <w:t>Спiввiдношення граничної сукупної вартостi правочинiв до вартостi активiв емiтента за даними останньої рiчної фiнансової звiтностi (у вiдсотках): 245,962767.</w:t>
            </w:r>
          </w:p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6BA4">
              <w:rPr>
                <w:rFonts w:ascii="Times New Roman CYR" w:hAnsi="Times New Roman CYR" w:cs="Times New Roman CYR"/>
                <w:sz w:val="20"/>
                <w:szCs w:val="20"/>
              </w:rPr>
              <w:t>Загальна кiлькiсть голосуючих акцiй, кiлькiсть голосуючих акцiй, що зареєстрованi для участi у загальних зборах, кiлькiсть голосуючих акцiй, що проголосували "за" та "проти" прийняття рiшення:</w:t>
            </w:r>
          </w:p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6BA4">
              <w:rPr>
                <w:rFonts w:ascii="Times New Roman CYR" w:hAnsi="Times New Roman CYR" w:cs="Times New Roman CYR"/>
                <w:sz w:val="20"/>
                <w:szCs w:val="20"/>
              </w:rPr>
              <w:t>загальна кiлькiсть голосуючих акцiй - 296 703 049 штук,</w:t>
            </w:r>
          </w:p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6BA4"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голосуючих акцiй, що зареєстрованi для участi у загальних зборах - 276 235 104 штук,</w:t>
            </w:r>
          </w:p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6BA4"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голосуючих акцiй, що проголосували "за" прийняття рiшення - 276 235 104 штук,</w:t>
            </w:r>
          </w:p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6BA4"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голосуючих акцiй, що проголосували "проти" прийняття рiшення - 0 штук.</w:t>
            </w:r>
          </w:p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6BA4"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голосуючих акцiй, що проголосували "утримався" при прийняттi рiшення - 0 штук.</w:t>
            </w:r>
          </w:p>
          <w:p w:rsidR="00756965" w:rsidRPr="00E96BA4" w:rsidRDefault="0075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756965" w:rsidRDefault="0075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756965">
      <w:pgSz w:w="12240" w:h="15840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0E3"/>
    <w:rsid w:val="001470E3"/>
    <w:rsid w:val="00756965"/>
    <w:rsid w:val="00E9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4166</Words>
  <Characters>2376</Characters>
  <Application>Microsoft Office Word</Application>
  <DocSecurity>0</DocSecurity>
  <Lines>19</Lines>
  <Paragraphs>13</Paragraphs>
  <ScaleCrop>false</ScaleCrop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dimaisc</cp:lastModifiedBy>
  <cp:revision>2</cp:revision>
  <dcterms:created xsi:type="dcterms:W3CDTF">2020-04-29T12:23:00Z</dcterms:created>
  <dcterms:modified xsi:type="dcterms:W3CDTF">2020-04-29T12:23:00Z</dcterms:modified>
</cp:coreProperties>
</file>