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F0C28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000000" w:rsidRDefault="005F0C28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527"/>
        <w:gridCol w:w="2402"/>
        <w:gridCol w:w="527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Чаленко Дмитро Андрiйович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F0C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F0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F0C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F0C2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5F0C28">
      <w:pPr>
        <w:rPr>
          <w:rFonts w:eastAsia="Times New Roman"/>
          <w:color w:val="000000"/>
        </w:rPr>
      </w:pPr>
    </w:p>
    <w:p w:rsidR="00000000" w:rsidRDefault="005F0C2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5F0C2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F0C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"Вiнницький олiйножировий комбiнат"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F0C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F0C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21034, м. Вiнниця, вул. Немирiвське шосе, 26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F0C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00373758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F0C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0432 27-46-26 0432 65-54-00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F0C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tanyagrb@vioil.com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5F0C28">
      <w:pPr>
        <w:rPr>
          <w:rFonts w:eastAsia="Times New Roman"/>
          <w:color w:val="000000"/>
        </w:rPr>
      </w:pPr>
    </w:p>
    <w:p w:rsidR="00000000" w:rsidRDefault="005F0C28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5"/>
        <w:gridCol w:w="2747"/>
        <w:gridCol w:w="2233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</w:t>
            </w:r>
            <w:r>
              <w:rPr>
                <w:rFonts w:eastAsia="Times New Roman"/>
                <w:color w:val="000000"/>
              </w:rPr>
              <w:t>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26.04.2018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№81 (2834) Бюлетень "Вiдомостi НКЦПФР"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http:\\vmzhk.vioil.com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27.04.2018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5F0C28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5F0C2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прийняття рішення про попереднє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947"/>
        <w:gridCol w:w="2947"/>
        <w:gridCol w:w="3683"/>
        <w:gridCol w:w="4419"/>
        <w:gridCol w:w="36"/>
        <w:gridCol w:w="36"/>
        <w:gridCol w:w="36"/>
      </w:tblGrid>
      <w:tr w:rsidR="00000000">
        <w:trPr>
          <w:gridAfter w:val="3"/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Гранична сукупність вартості правочинів (тис. грн)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Вартість активів емітента за даними останньої річної фінансової звітності (тис. грн)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Співвідношення граничної сукупності вартості правочинів до вартості активів емітента за даними останньої річної фінансов</w:t>
            </w:r>
            <w:r>
              <w:rPr>
                <w:rFonts w:eastAsia="Times New Roman"/>
                <w:b/>
                <w:bCs/>
                <w:color w:val="000000"/>
              </w:rPr>
              <w:t>ої звітності (у відсотках)</w:t>
            </w:r>
          </w:p>
        </w:tc>
      </w:tr>
      <w:tr w:rsidR="00000000">
        <w:trPr>
          <w:gridAfter w:val="3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4923443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507.774742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 прийняття загальними зборами товариства рiшення про попереднє надання згоди на вчинення значних правочинiв: 25 квiтня 2018 року;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Характер правочинiв: попередньо надається згода на вчинення Товариством значних правочинiв (включаючи, але не обмежуючись, правочини, пов’язанi з порукою, кредитом, позикою, гарантiєю, заставою/iпотекою), ринкова вартiсть майна або послуг, що є предметом т</w:t>
            </w:r>
            <w:r>
              <w:rPr>
                <w:rFonts w:eastAsia="Times New Roman"/>
                <w:color w:val="000000"/>
              </w:rPr>
              <w:t>аких правочинiв, становить бiльше 25 вiдсоткiв (включаючи правочини, що становлять 50 i бiльше вiдсоткiв) вартостi активiв Товариства за даними останньої рiчної фiнансової звiтностi, на перiод до проведення наступних рiчних Загальних зборiв акцiонерiв Това</w:t>
            </w:r>
            <w:r>
              <w:rPr>
                <w:rFonts w:eastAsia="Times New Roman"/>
                <w:color w:val="000000"/>
              </w:rPr>
              <w:t>риства або до прийняття Загальними зборами акцiонерiв iншого рiшення з цього питання. При цьому, встановити максимальний граничний розмiр сукупної вартостi укладених зазначених правочинiв не бiльше 25 000 000 000,00 (двадцять п’ять мiльярдiв) гривень включ</w:t>
            </w:r>
            <w:r>
              <w:rPr>
                <w:rFonts w:eastAsia="Times New Roman"/>
                <w:color w:val="000000"/>
              </w:rPr>
              <w:t>но.</w:t>
            </w:r>
            <w:r>
              <w:rPr>
                <w:rFonts w:eastAsia="Times New Roman"/>
                <w:color w:val="000000"/>
              </w:rPr>
              <w:br/>
              <w:t>Гранична сукупна вартiсть правочинiв: 25 000 000 тис.грн. (двадцять п’ять мiльярдiв) включно.</w:t>
            </w:r>
            <w:r>
              <w:rPr>
                <w:rFonts w:eastAsia="Times New Roman"/>
                <w:color w:val="000000"/>
              </w:rPr>
              <w:br/>
              <w:t>Вартiсть активiв емiтента за даними останньої рiчної фiнансової звiтностi: 4 923 443 тис.грн. (чотири мiльярди дев’ятсот двадцять три мiльойни чотириста сорок</w:t>
            </w:r>
            <w:r>
              <w:rPr>
                <w:rFonts w:eastAsia="Times New Roman"/>
                <w:color w:val="000000"/>
              </w:rPr>
              <w:t xml:space="preserve"> три тисячi).</w:t>
            </w:r>
            <w:r>
              <w:rPr>
                <w:rFonts w:eastAsia="Times New Roman"/>
                <w:color w:val="000000"/>
              </w:rPr>
              <w:br/>
              <w:t>Спiввiдношення граничної сукупної вартостi правочинiв до вартостi активiв емiтента за даними останньої рiчної фiнансової звiтностi (у вiдсотках): 507,774742.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акцiй, кiлькiсть голосуючих акцiй, що зареєстрованi дл</w:t>
            </w:r>
            <w:r>
              <w:rPr>
                <w:rFonts w:eastAsia="Times New Roman"/>
                <w:color w:val="000000"/>
              </w:rPr>
              <w:t>я участi у загальних зборах, кiлькiсть голосуючих акцiй, що проголосували "за" та "проти" прийняття рiшення: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 - 297 688 583 штук,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зареєстрованi для участi у загальних зборах - 288 786 866 шт</w:t>
            </w:r>
            <w:r>
              <w:rPr>
                <w:rFonts w:eastAsia="Times New Roman"/>
                <w:color w:val="000000"/>
              </w:rPr>
              <w:t>ук,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проголосували "за" прийняття рiшення - 288 786 866 штук,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проголосували "проти" прийняття рiшення – 0 штук.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4923443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203.109897</w:t>
            </w:r>
          </w:p>
        </w:tc>
        <w:tc>
          <w:tcPr>
            <w:tcW w:w="0" w:type="auto"/>
            <w:vAlign w:val="center"/>
            <w:hideMark/>
          </w:tcPr>
          <w:p w:rsidR="00000000" w:rsidRDefault="005F0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C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0C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F0C28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Дата прийняття загальними зборами товариства рiшення про попереднє надання згоди на вчинення значних правочинiв: 25 квiтня 2018 року.</w:t>
            </w:r>
            <w:r>
              <w:rPr>
                <w:rFonts w:eastAsia="Times New Roman"/>
                <w:color w:val="000000"/>
              </w:rPr>
              <w:br/>
              <w:t>Характер правочинiв: попередньо надається згода на укладання Товариством iнших правочинiв, пов’язаних з придбанням або вiд</w:t>
            </w:r>
            <w:r>
              <w:rPr>
                <w:rFonts w:eastAsia="Times New Roman"/>
                <w:color w:val="000000"/>
              </w:rPr>
              <w:t>чуженням матерiальних цiнностей, наданням та отриманням послуг та виконанням робiт, ринкова вартiсть майна або послуг, що є предметом таких правочинiв, становить бiльше 25 вiдсоткiв (включаючи правочини, що становлять 50 i бiльше вiдсоткiв) вартостi активi</w:t>
            </w:r>
            <w:r>
              <w:rPr>
                <w:rFonts w:eastAsia="Times New Roman"/>
                <w:color w:val="000000"/>
              </w:rPr>
              <w:t>в Товариства за даними останньої рiчної фiнансової звiтностi,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питання. Встановити максимальний граничний р</w:t>
            </w:r>
            <w:r>
              <w:rPr>
                <w:rFonts w:eastAsia="Times New Roman"/>
                <w:color w:val="000000"/>
              </w:rPr>
              <w:t>озмiр сукупної вартостi кожного з таких укладених правочинiв не бiльше 10 000 000 000,00 (десять мiльярдiв) гривень включно.</w:t>
            </w:r>
            <w:r>
              <w:rPr>
                <w:rFonts w:eastAsia="Times New Roman"/>
                <w:color w:val="000000"/>
              </w:rPr>
              <w:br/>
              <w:t>Гранична сукупна вартiсть правочинiв: 10 000 000 тис.грн. (десять мiльярдiв) включно.</w:t>
            </w:r>
            <w:r>
              <w:rPr>
                <w:rFonts w:eastAsia="Times New Roman"/>
                <w:color w:val="000000"/>
              </w:rPr>
              <w:br/>
              <w:t>Вартiсть активiв емiтента за даними останньої</w:t>
            </w:r>
            <w:r>
              <w:rPr>
                <w:rFonts w:eastAsia="Times New Roman"/>
                <w:color w:val="000000"/>
              </w:rPr>
              <w:t xml:space="preserve"> рiчної фiнансової звiтностi: 4 923 443 тис.грн. (чотири мiльярди дев’ятсот двадцять три мiльойни чотириста сорок три тисячi).</w:t>
            </w:r>
            <w:r>
              <w:rPr>
                <w:rFonts w:eastAsia="Times New Roman"/>
                <w:color w:val="000000"/>
              </w:rPr>
              <w:br/>
              <w:t>Спiввiдношення граничної сукупної вартостi правочинiв до вартостi активiв емiтента за даними останньої рiчної фiнансової звiтност</w:t>
            </w:r>
            <w:r>
              <w:rPr>
                <w:rFonts w:eastAsia="Times New Roman"/>
                <w:color w:val="000000"/>
              </w:rPr>
              <w:t>i (у вiдсотках): 203,109897.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акцiй, кiлькiсть голосуючих акцiй, що зареєстрованi для участi у загальних зборах, кiлькiсть голосуючих акцiй, що проголосували "за" та "проти" прийняття рiшення: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</w:t>
            </w:r>
            <w:r>
              <w:rPr>
                <w:rFonts w:eastAsia="Times New Roman"/>
                <w:color w:val="000000"/>
              </w:rPr>
              <w:t>й - 297 688 583 штук,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зареєстрованi для участi у загальних зборах - 288 786 866 штук,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проголосували "за" прийняття рiшення - 288 786 866 штук,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проголосували "проти</w:t>
            </w:r>
            <w:r>
              <w:rPr>
                <w:rFonts w:eastAsia="Times New Roman"/>
                <w:color w:val="000000"/>
              </w:rPr>
              <w:t>" прийняття рiшення – 0 штук.</w:t>
            </w:r>
          </w:p>
        </w:tc>
      </w:tr>
    </w:tbl>
    <w:p w:rsidR="00000000" w:rsidRDefault="005F0C28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F0C28"/>
    <w:rsid w:val="005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F1CCE-C903-48B5-95D4-BCAF1715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Огиенко Александра</dc:creator>
  <cp:keywords/>
  <dc:description/>
  <cp:lastModifiedBy>Огиенко Александра</cp:lastModifiedBy>
  <cp:revision>2</cp:revision>
  <dcterms:created xsi:type="dcterms:W3CDTF">2018-04-26T07:00:00Z</dcterms:created>
  <dcterms:modified xsi:type="dcterms:W3CDTF">2018-04-26T07:00:00Z</dcterms:modified>
</cp:coreProperties>
</file>